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0" w:firstLineChars="0"/>
        <w:jc w:val="center"/>
        <w:textAlignment w:val="auto"/>
        <w:rPr>
          <w:rStyle w:val="5"/>
          <w:rFonts w:hint="eastAsia" w:ascii="Arial" w:hAnsi="Arial" w:cs="Arial"/>
          <w:color w:val="333333"/>
          <w:sz w:val="36"/>
          <w:szCs w:val="36"/>
        </w:rPr>
      </w:pPr>
      <w:r>
        <w:rPr>
          <w:rStyle w:val="5"/>
          <w:rFonts w:hint="eastAsia" w:ascii="Arial" w:hAnsi="Arial" w:cs="Arial"/>
          <w:color w:val="333333"/>
          <w:sz w:val="36"/>
          <w:szCs w:val="36"/>
        </w:rPr>
        <w:t>参考文献著录格式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auto"/>
          <w:sz w:val="24"/>
          <w:szCs w:val="24"/>
        </w:rPr>
        <w:t>1.专著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[1]霍斯尼.谷物科学与工艺学原理[M].李庆龙,译. 2版.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北京:中国食品出版社,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1989: 15-20.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[2]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aps/>
          <w:color w:val="auto"/>
          <w:sz w:val="21"/>
          <w:szCs w:val="21"/>
        </w:rPr>
        <w:t>Peebles P Z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, Jr. Probability, random variable, and random signal principles [M]. 4th ed. New York: McGraw Hill, 2001:100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-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110.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2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Style w:val="5"/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auto"/>
          <w:sz w:val="24"/>
          <w:szCs w:val="24"/>
        </w:rPr>
        <w:t>2.会议中的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析出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</w:rPr>
        <w:t>文献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[1]赵颖力, 曹敏, 王琳, 等.《化工学报》编辑部的人才建设[C]//中国科学技术期刊编辑学会青年工作委员会.第3屆中国科技期刊青年编辑学术研讨会论文集. 北京:国家图书馆出版社, 2003:86-88.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Style w:val="5"/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auto"/>
          <w:sz w:val="24"/>
          <w:szCs w:val="24"/>
        </w:rPr>
        <w:t>3.期刊中的析出文献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[1]</w:t>
      </w:r>
      <w:r>
        <w:rPr>
          <w:rFonts w:hint="eastAsia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张旭, 张通和, 易钟珍, 等. 采用磁过滤MEVVA 源制类金刚石膜的研究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[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J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]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. 北京师范大学学报(自然科学版),2002,38(4):478-481.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[2] MARAIS D J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D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, STRAUSS H, SUMMONS R E, et al. Carbon isotope evidence for the stepwise oxidation of the Proterozoic environment[J]. Nature, 1992, 359: 605-609.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Style w:val="5"/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auto"/>
          <w:sz w:val="24"/>
          <w:szCs w:val="24"/>
        </w:rPr>
        <w:t>4.论文集､会议录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[1]</w:t>
      </w:r>
      <w:r>
        <w:rPr>
          <w:rFonts w:hint="eastAsia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中国力学学会.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第3届全国实验流体力学学术会议论文集[C].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天津:[出版者不详],1990.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[2]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aps/>
          <w:color w:val="auto"/>
          <w:sz w:val="21"/>
          <w:szCs w:val="21"/>
        </w:rPr>
        <w:t>Rosenthall E M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. Proceedings of the Fifth Canadian Mathematical Congress, University of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Montreal, 1961[C]. Toronto: University of Toronto Press, 1963.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Style w:val="5"/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auto"/>
          <w:sz w:val="24"/>
          <w:szCs w:val="24"/>
        </w:rPr>
        <w:t>5.学位论文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[1]</w:t>
      </w:r>
      <w:r>
        <w:rPr>
          <w:rFonts w:hint="eastAsia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孙玉文.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汉语变调构词研究[D].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北京:北京大学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1"/>
          <w:szCs w:val="21"/>
        </w:rPr>
        <w:t>,2000.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Style w:val="5"/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auto"/>
          <w:sz w:val="24"/>
          <w:szCs w:val="24"/>
        </w:rPr>
        <w:t>6.标准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[1]</w:t>
      </w:r>
      <w:r>
        <w:rPr>
          <w:rFonts w:hint="eastAsia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全国信息与文献工作标准化技术委员会出版物格式分委员会. 信息与文献工作标准化标准:GB/T12450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—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2001[S]. 北京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: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中国标准出版社, 2002.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Style w:val="5"/>
          <w:rFonts w:hint="eastAsia" w:ascii="宋体" w:hAnsi="宋体" w:eastAsia="宋体" w:cs="宋体"/>
          <w:color w:val="auto"/>
          <w:sz w:val="24"/>
          <w:szCs w:val="24"/>
        </w:rPr>
        <w:t>7.专利</w:t>
      </w:r>
      <w:r>
        <w:rPr>
          <w:rStyle w:val="5"/>
          <w:rFonts w:hint="eastAsia" w:ascii="宋体" w:hAnsi="宋体" w:eastAsia="宋体" w:cs="宋体"/>
          <w:color w:val="auto"/>
          <w:sz w:val="21"/>
          <w:szCs w:val="21"/>
        </w:rPr>
        <w:t> 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[1]</w:t>
      </w:r>
      <w:r>
        <w:rPr>
          <w:rFonts w:hint="eastAsia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刘加林.多功能一次性压舌板: 92214985.2[P].1993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-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04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-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14.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[2]</w:t>
      </w:r>
      <w:r>
        <w:rPr>
          <w:rFonts w:hint="eastAsia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西安电子科技大学.光折变自适应光外差探测方法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: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01128777.2[P/OL].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2002-03-06[2002-05-28].http://211.152.9.47/sipoasp/zljs/hyjs-yx-new.asp?recid=</w:t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 w:val="21"/>
          <w:szCs w:val="21"/>
        </w:rPr>
        <w:instrText xml:space="preserve"> HYPERLINK "http://211.152.9.47/sipoasp/zljs/hyjs-yx-new.asp?recid=01128777.2" \t "_parent" </w:instrText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color w:val="auto"/>
          <w:sz w:val="21"/>
          <w:szCs w:val="21"/>
        </w:rPr>
        <w:t>01128777.2</w:t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color w:val="auto"/>
          <w:sz w:val="21"/>
          <w:szCs w:val="21"/>
        </w:rPr>
        <w:t>&amp;leixin=0. 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Style w:val="5"/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auto"/>
          <w:sz w:val="24"/>
          <w:szCs w:val="24"/>
        </w:rPr>
        <w:t>8.电子文献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[1]</w:t>
      </w:r>
      <w:r>
        <w:rPr>
          <w:rFonts w:hint="eastAsia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萧钰.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出版业信息化迈入快车道[EB/OL].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(2001-12-19)[2002-04-15].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http: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//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www.creader.com/news/200112190019.htm.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hanging="10" w:firstLineChars="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[2] Online Computer Library Center, Inc. History of OCLC[EB/OL].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[2000-01-08].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http:∥www.oclc.org/about/history/default. htm.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[3]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赵耀东.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新时代的工业工程师[M/OL].台北:天下文化出版社,1998[1998-09-26].</w:t>
      </w:r>
      <w:r>
        <w:rPr>
          <w:rFonts w:hint="eastAsia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http://www.ie.nthu.edu.tw/info/ie ie.new.htm.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Style w:val="5"/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auto"/>
          <w:sz w:val="24"/>
          <w:szCs w:val="24"/>
        </w:rPr>
        <w:t>9.科技报告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[1] World Health Organization. Factors regulating the immune response:report of WHO Scientific Group[R]. Geneva:WHO, 1970.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Style w:val="5"/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auto"/>
          <w:sz w:val="24"/>
          <w:szCs w:val="24"/>
        </w:rPr>
        <w:t>10.报纸中析出的文献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</w:pPr>
      <w:r>
        <w:rPr>
          <w:rFonts w:hint="eastAsia" w:ascii="宋体" w:hAnsi="宋体" w:eastAsia="宋体" w:cs="宋体"/>
          <w:color w:val="auto"/>
          <w:sz w:val="21"/>
          <w:szCs w:val="21"/>
        </w:rPr>
        <w:t>[1] 丁文祥. 数字革命与竞争国际化[N]. 中国青年报, 2000-11-20(15).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Y2U5MGRjM2RkYTNhZGZkMThiNTgzYTI5NGYwYjcifQ=="/>
  </w:docVars>
  <w:rsids>
    <w:rsidRoot w:val="00107854"/>
    <w:rsid w:val="000D50E7"/>
    <w:rsid w:val="00107854"/>
    <w:rsid w:val="00191B78"/>
    <w:rsid w:val="007528BD"/>
    <w:rsid w:val="008C598B"/>
    <w:rsid w:val="00BB7DA9"/>
    <w:rsid w:val="00F54A83"/>
    <w:rsid w:val="2CEB68D9"/>
    <w:rsid w:val="5B787A42"/>
    <w:rsid w:val="6C13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autoRedefine/>
    <w:qFormat/>
    <w:uiPriority w:val="22"/>
    <w:rPr>
      <w:b/>
      <w:bCs/>
    </w:rPr>
  </w:style>
  <w:style w:type="character" w:styleId="6">
    <w:name w:val="Hyperlink"/>
    <w:basedOn w:val="4"/>
    <w:autoRedefine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407</Words>
  <Characters>2320</Characters>
  <Lines>19</Lines>
  <Paragraphs>5</Paragraphs>
  <TotalTime>17</TotalTime>
  <ScaleCrop>false</ScaleCrop>
  <LinksUpToDate>false</LinksUpToDate>
  <CharactersWithSpaces>2722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2024-04-09T01:05:00Z</dcterms:created>
  <dc:creator>admin</dc:creator>
  <cp:lastModifiedBy>忠戈</cp:lastModifiedBy>
  <dcterms:modified xsi:type="dcterms:W3CDTF">2024-04-19T00:40:26Z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134B9C782C894B7EA0448981C345882E_12</vt:lpwstr>
  </property>
</Properties>
</file>